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59" w:rsidRDefault="004A3259" w:rsidP="004373D8">
      <w:pPr>
        <w:pStyle w:val="Prosttext"/>
        <w:ind w:left="5103"/>
        <w:rPr>
          <w:rFonts w:ascii="Calibri" w:hAnsi="Calibri"/>
          <w:sz w:val="20"/>
          <w:szCs w:val="20"/>
        </w:rPr>
      </w:pPr>
    </w:p>
    <w:p w:rsidR="004A3259" w:rsidRPr="004A3259" w:rsidRDefault="004A3259" w:rsidP="004A3259">
      <w:pPr>
        <w:suppressAutoHyphens/>
        <w:jc w:val="center"/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</w:pPr>
      <w:r w:rsidRPr="004A3259"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  <w:t>Zápis ze společného jednání zástupců klubů a exekutivy ZKSH</w:t>
      </w:r>
    </w:p>
    <w:p w:rsidR="004A3259" w:rsidRPr="004A3259" w:rsidRDefault="00283857" w:rsidP="004A3259">
      <w:pPr>
        <w:suppressAutoHyphens/>
        <w:jc w:val="center"/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</w:pPr>
      <w:r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  <w:t>12</w:t>
      </w:r>
      <w:r w:rsidR="004A3259"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  <w:t>.</w:t>
      </w:r>
      <w:r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  <w:t>12</w:t>
      </w:r>
      <w:r w:rsidR="004A3259"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  <w:t>.2017</w:t>
      </w:r>
      <w:r w:rsidR="004A3259" w:rsidRPr="004A3259">
        <w:rPr>
          <w:rFonts w:ascii="Arial" w:eastAsia="Calibri" w:hAnsi="Arial" w:cs="Arial"/>
          <w:b/>
          <w:noProof w:val="0"/>
          <w:color w:val="auto"/>
          <w:sz w:val="28"/>
          <w:szCs w:val="28"/>
          <w:lang w:eastAsia="ar-SA"/>
        </w:rPr>
        <w:t>, Sirákov</w:t>
      </w:r>
    </w:p>
    <w:p w:rsidR="004A3259" w:rsidRPr="004A3259" w:rsidRDefault="004A3259" w:rsidP="004A3259">
      <w:pPr>
        <w:pBdr>
          <w:bottom w:val="single" w:sz="4" w:space="1" w:color="000000"/>
        </w:pBdr>
        <w:tabs>
          <w:tab w:val="left" w:pos="1276"/>
        </w:tabs>
        <w:suppressAutoHyphens/>
        <w:rPr>
          <w:rFonts w:ascii="Arial" w:eastAsia="Calibri" w:hAnsi="Arial" w:cs="Arial"/>
          <w:b/>
          <w:noProof w:val="0"/>
          <w:color w:val="auto"/>
          <w:lang w:eastAsia="ar-SA"/>
        </w:rPr>
      </w:pPr>
    </w:p>
    <w:p w:rsidR="004A3259" w:rsidRPr="004A3259" w:rsidRDefault="004A3259" w:rsidP="004A3259">
      <w:pPr>
        <w:pBdr>
          <w:bottom w:val="single" w:sz="4" w:space="1" w:color="000000"/>
        </w:pBdr>
        <w:tabs>
          <w:tab w:val="left" w:pos="1276"/>
        </w:tabs>
        <w:suppressAutoHyphens/>
        <w:rPr>
          <w:rFonts w:ascii="Arial" w:eastAsia="Calibri" w:hAnsi="Arial" w:cs="Arial"/>
          <w:b/>
          <w:noProof w:val="0"/>
          <w:color w:val="auto"/>
          <w:lang w:eastAsia="ar-SA"/>
        </w:rPr>
      </w:pPr>
    </w:p>
    <w:p w:rsidR="00283857" w:rsidRDefault="004A3259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>Přítomni</w:t>
      </w: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ab/>
        <w:t>- exekutiva:</w:t>
      </w: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ab/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P. Novák, P. Videcký, J. Dořičák, K. Oškera, </w:t>
      </w:r>
      <w:r>
        <w:rPr>
          <w:rFonts w:ascii="Arial" w:eastAsia="Calibri" w:hAnsi="Arial" w:cs="Arial"/>
          <w:noProof w:val="0"/>
          <w:color w:val="auto"/>
          <w:lang w:eastAsia="ar-SA"/>
        </w:rPr>
        <w:t>T. Kučerka,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 P. Hurtíková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, </w:t>
      </w:r>
    </w:p>
    <w:p w:rsidR="004A3259" w:rsidRDefault="00283857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  <w:t>D. Divoka</w:t>
      </w:r>
    </w:p>
    <w:p w:rsidR="00283857" w:rsidRPr="004A3259" w:rsidRDefault="00283857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</w:p>
    <w:p w:rsidR="00AF1E47" w:rsidRDefault="004A3259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noProof w:val="0"/>
          <w:color w:val="auto"/>
          <w:lang w:eastAsia="ar-SA"/>
        </w:rPr>
        <w:tab/>
      </w: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>- kluby:</w:t>
      </w: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ab/>
      </w:r>
      <w:r w:rsidR="00283857" w:rsidRPr="00283857">
        <w:rPr>
          <w:rFonts w:ascii="Arial" w:eastAsia="Calibri" w:hAnsi="Arial" w:cs="Arial"/>
          <w:noProof w:val="0"/>
          <w:color w:val="auto"/>
          <w:lang w:eastAsia="ar-SA"/>
        </w:rPr>
        <w:t>HK BYSTŘI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>CE p/H,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 TJ 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>HOLEŠOV,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HC 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>ZLÍN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,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TJ Fatra 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>NAPAJEDLA,</w:t>
      </w:r>
      <w:r w:rsidR="00283857" w:rsidRPr="00283857">
        <w:rPr>
          <w:rFonts w:ascii="Arial" w:eastAsia="Calibri" w:hAnsi="Arial" w:cs="Arial"/>
          <w:noProof w:val="0"/>
          <w:color w:val="auto"/>
          <w:lang w:eastAsia="ar-SA"/>
        </w:rPr>
        <w:t xml:space="preserve">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TJ </w:t>
      </w:r>
    </w:p>
    <w:p w:rsidR="00AF1E47" w:rsidRDefault="00AF1E47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Slov. Slavia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>UHERSKÉ HRADIŠTĚ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>,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 HC </w:t>
      </w:r>
      <w:r w:rsidR="004A3259"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Junior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>ZLÍN</w:t>
      </w:r>
      <w:r w:rsidR="004A3259"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,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TJ Jiskra </w:t>
      </w:r>
    </w:p>
    <w:p w:rsidR="00AF1E47" w:rsidRDefault="00AF1E47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  <w:t>OTROKOVICE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>,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TJ Sokol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>LUHAČOVICE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>,</w:t>
      </w:r>
      <w:r w:rsidR="00283857" w:rsidRPr="00283857">
        <w:rPr>
          <w:rFonts w:ascii="Arial" w:eastAsia="Calibri" w:hAnsi="Arial" w:cs="Arial"/>
          <w:noProof w:val="0"/>
          <w:color w:val="auto"/>
          <w:lang w:eastAsia="ar-SA"/>
        </w:rPr>
        <w:t xml:space="preserve">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SHK </w:t>
      </w:r>
      <w:r>
        <w:rPr>
          <w:rFonts w:ascii="Arial" w:eastAsia="Calibri" w:hAnsi="Arial" w:cs="Arial"/>
          <w:noProof w:val="0"/>
          <w:color w:val="auto"/>
          <w:lang w:eastAsia="ar-SA"/>
        </w:rPr>
        <w:t>KUNOVICE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, KH </w:t>
      </w:r>
    </w:p>
    <w:p w:rsidR="00AF1E47" w:rsidRDefault="00AF1E47" w:rsidP="00283857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Zbrojovka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>VSETÍN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>,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 </w:t>
      </w:r>
      <w:r w:rsidR="004A3259"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HC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>ZUBŘÍ</w:t>
      </w:r>
      <w:r w:rsidR="004A3259"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,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Lesana 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>ZUBŘÍ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, TJ 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>ROŽNOV</w:t>
      </w:r>
      <w:r w:rsidR="00283857"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 p/R,</w:t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 TJ </w:t>
      </w:r>
    </w:p>
    <w:p w:rsidR="004A3259" w:rsidRDefault="00AF1E47" w:rsidP="00283857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 w:rsidR="00283857">
        <w:rPr>
          <w:rFonts w:ascii="Arial" w:eastAsia="Calibri" w:hAnsi="Arial" w:cs="Arial"/>
          <w:noProof w:val="0"/>
          <w:color w:val="auto"/>
          <w:lang w:eastAsia="ar-SA"/>
        </w:rPr>
        <w:t xml:space="preserve">Sokol </w:t>
      </w:r>
      <w:r>
        <w:rPr>
          <w:rFonts w:ascii="Arial" w:eastAsia="Calibri" w:hAnsi="Arial" w:cs="Arial"/>
          <w:noProof w:val="0"/>
          <w:color w:val="auto"/>
          <w:lang w:eastAsia="ar-SA"/>
        </w:rPr>
        <w:t>HOVĚZÍ</w:t>
      </w:r>
    </w:p>
    <w:p w:rsidR="004A3259" w:rsidRPr="004A3259" w:rsidRDefault="004A3259" w:rsidP="004A3259">
      <w:pPr>
        <w:pBdr>
          <w:bottom w:val="single" w:sz="4" w:space="1" w:color="000000"/>
        </w:pBdr>
        <w:tabs>
          <w:tab w:val="left" w:pos="1276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  <w:r>
        <w:rPr>
          <w:rFonts w:ascii="Arial" w:eastAsia="Calibri" w:hAnsi="Arial" w:cs="Arial"/>
          <w:noProof w:val="0"/>
          <w:color w:val="auto"/>
          <w:lang w:eastAsia="ar-SA"/>
        </w:rPr>
        <w:tab/>
      </w:r>
    </w:p>
    <w:p w:rsidR="004A3259" w:rsidRPr="004A3259" w:rsidRDefault="004A3259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>Omluveni</w:t>
      </w: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ab/>
        <w:t>- kluby:</w:t>
      </w:r>
      <w:r w:rsidRPr="004A3259">
        <w:rPr>
          <w:rFonts w:ascii="Arial" w:eastAsia="Calibri" w:hAnsi="Arial" w:cs="Arial"/>
          <w:b/>
          <w:noProof w:val="0"/>
          <w:color w:val="auto"/>
          <w:lang w:eastAsia="ar-SA"/>
        </w:rPr>
        <w:tab/>
      </w:r>
      <w:r w:rsidR="00AF1E47" w:rsidRPr="00AF1E47">
        <w:rPr>
          <w:rFonts w:ascii="Arial" w:eastAsia="Calibri" w:hAnsi="Arial" w:cs="Arial"/>
          <w:noProof w:val="0"/>
          <w:color w:val="auto"/>
          <w:lang w:eastAsia="ar-SA"/>
        </w:rPr>
        <w:t>TJ Handball VALAŠSKÉ MEZIŘÍČÍ</w:t>
      </w:r>
      <w:r w:rsidRPr="004A3259">
        <w:rPr>
          <w:rFonts w:ascii="Arial" w:eastAsia="Calibri" w:hAnsi="Arial" w:cs="Arial"/>
          <w:noProof w:val="0"/>
          <w:color w:val="auto"/>
          <w:lang w:eastAsia="ar-SA"/>
        </w:rPr>
        <w:t xml:space="preserve">, </w:t>
      </w:r>
      <w:r w:rsidR="00AF1E47">
        <w:rPr>
          <w:rFonts w:ascii="Arial" w:eastAsia="Calibri" w:hAnsi="Arial" w:cs="Arial"/>
          <w:noProof w:val="0"/>
          <w:color w:val="auto"/>
          <w:lang w:eastAsia="ar-SA"/>
        </w:rPr>
        <w:t>TJ VESELÁ</w:t>
      </w:r>
    </w:p>
    <w:p w:rsidR="004A3259" w:rsidRPr="004A3259" w:rsidRDefault="004A3259" w:rsidP="004A3259">
      <w:pPr>
        <w:pBdr>
          <w:bottom w:val="single" w:sz="4" w:space="1" w:color="000000"/>
        </w:pBdr>
        <w:tabs>
          <w:tab w:val="left" w:pos="1418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PROGRAM JEDNÁNÍ: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noProof w:val="0"/>
          <w:color w:val="auto"/>
          <w:lang w:eastAsia="ar-SA"/>
        </w:rPr>
        <w:t>1. Zpráva sportovně technická komise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noProof w:val="0"/>
          <w:color w:val="auto"/>
          <w:lang w:eastAsia="ar-SA"/>
        </w:rPr>
        <w:t>2. Zpráva komise rozhodčích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noProof w:val="0"/>
          <w:color w:val="auto"/>
          <w:lang w:eastAsia="ar-SA"/>
        </w:rPr>
        <w:t>3. Zpráva komise mládeže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noProof w:val="0"/>
          <w:color w:val="auto"/>
          <w:lang w:eastAsia="ar-SA"/>
        </w:rPr>
        <w:t>4. Zpráva disciplinární komise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4A3259">
        <w:rPr>
          <w:rFonts w:ascii="Arial" w:eastAsia="Calibri" w:hAnsi="Arial" w:cs="Arial"/>
          <w:noProof w:val="0"/>
          <w:color w:val="auto"/>
          <w:lang w:eastAsia="ar-SA"/>
        </w:rPr>
        <w:t>5. Diskuse - různé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lang w:eastAsia="ar-SA"/>
        </w:rPr>
        <w:t>Jednání řídil předseda ZKSH Petr Novák</w:t>
      </w: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b/>
          <w:bCs/>
          <w:noProof w:val="0"/>
          <w:color w:val="auto"/>
          <w:sz w:val="22"/>
          <w:szCs w:val="22"/>
          <w:lang w:eastAsia="ar-SA"/>
        </w:rPr>
      </w:pPr>
    </w:p>
    <w:p w:rsidR="00DC09DA" w:rsidRPr="000B65D9" w:rsidRDefault="00DC09DA" w:rsidP="004A3259">
      <w:pPr>
        <w:tabs>
          <w:tab w:val="left" w:pos="993"/>
        </w:tabs>
        <w:suppressAutoHyphens/>
        <w:rPr>
          <w:rFonts w:ascii="Arial" w:eastAsia="Calibri" w:hAnsi="Arial" w:cs="Arial"/>
          <w:b/>
          <w:bCs/>
          <w:noProof w:val="0"/>
          <w:color w:val="auto"/>
          <w:sz w:val="22"/>
          <w:szCs w:val="22"/>
          <w:lang w:eastAsia="ar-SA"/>
        </w:rPr>
      </w:pPr>
    </w:p>
    <w:p w:rsidR="00DC09DA" w:rsidRPr="000B65D9" w:rsidRDefault="00DC09DA" w:rsidP="004A3259">
      <w:pPr>
        <w:tabs>
          <w:tab w:val="left" w:pos="993"/>
        </w:tabs>
        <w:suppressAutoHyphens/>
        <w:rPr>
          <w:rFonts w:ascii="Arial" w:eastAsia="Calibri" w:hAnsi="Arial" w:cs="Arial"/>
          <w:b/>
          <w:bCs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1. STK (K. Oškera):</w:t>
      </w: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- hodnocení sezóny </w:t>
      </w:r>
      <w:r w:rsidR="00AF1E47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podzim </w:t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201</w:t>
      </w:r>
      <w:r w:rsidR="00AF1E47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7</w:t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/201</w:t>
      </w:r>
      <w:r w:rsidR="00AF1E47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8</w:t>
      </w:r>
    </w:p>
    <w:p w:rsidR="00AF1E47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4A3259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- </w:t>
      </w:r>
      <w:r w:rsidR="00AF1E47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v průběhu podzimu 2017 bylo odehráno 138 MU – z toho bylo nahlášeno 2</w:t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8</w:t>
      </w:r>
      <w:r w:rsidR="00AF1E47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 změn termínů UT</w:t>
      </w:r>
    </w:p>
    <w:p w:rsidR="00651EE8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v porovnáním s loňským rokem za stejné období je letos pokles změn o cca 4%</w:t>
      </w:r>
    </w:p>
    <w:p w:rsidR="00AF1E47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AF1E47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kontumace 2 UT st. žáků ve prospěch domácího družstva (hosté se nedostavili)</w:t>
      </w:r>
    </w:p>
    <w:p w:rsidR="00AF1E47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nebyl problém s platbou IS hráčů/hráček</w:t>
      </w:r>
    </w:p>
    <w:p w:rsidR="00651EE8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- 3 kluby požádaly o udělení výjimky na licenční politiku (HC Zlín, ValMez, Hovězí)</w:t>
      </w:r>
    </w:p>
    <w:p w:rsidR="00FD210C" w:rsidRPr="000B65D9" w:rsidRDefault="00FD210C" w:rsidP="00FD210C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- výjimka byla povolena s tím, že trenéři těchto klubů budou proškoleni na připravovaném školení </w:t>
      </w:r>
    </w:p>
    <w:p w:rsidR="00651EE8" w:rsidRPr="000B65D9" w:rsidRDefault="00FD210C" w:rsidP="00FD210C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  <w:t xml:space="preserve">  </w:t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„C“, které na leden 2018 připravuje HC Zlín</w:t>
      </w:r>
    </w:p>
    <w:p w:rsidR="00651EE8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- Kunovice </w:t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a HC Zubří zatím </w:t>
      </w:r>
      <w:r w:rsidR="00651EE8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nedoložily doklad o platbě za změnu termínu MU</w:t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 č. ZB056, resp. ZC050</w:t>
      </w:r>
    </w:p>
    <w:p w:rsidR="00FD210C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  <w:t>- kluby málo využívají elektronické zápisy</w:t>
      </w:r>
      <w:r w:rsidR="002F7A14"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 (umožňují kontrolu platnosti RP, IS, jednodušší opravy chyb)</w:t>
      </w:r>
    </w:p>
    <w:p w:rsidR="002F7A14" w:rsidRPr="000B65D9" w:rsidRDefault="00FD210C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  <w:t>- kluby neznají legislativu – start hráče po obdržení druhé přímé ČK</w:t>
      </w:r>
    </w:p>
    <w:p w:rsidR="002F7A14" w:rsidRPr="000B65D9" w:rsidRDefault="002F7A14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  <w:t xml:space="preserve">- jaro 2018 se bude hrát </w:t>
      </w:r>
      <w:r w:rsidRPr="000B65D9">
        <w:rPr>
          <w:rFonts w:ascii="Arial" w:eastAsia="Calibri" w:hAnsi="Arial" w:cs="Arial"/>
          <w:b/>
          <w:noProof w:val="0"/>
          <w:color w:val="000000"/>
          <w:sz w:val="22"/>
          <w:szCs w:val="22"/>
          <w:lang w:eastAsia="ar-SA"/>
        </w:rPr>
        <w:t>ZKUŠEBNĚ</w:t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 xml:space="preserve"> na úplně seznamy družstva, protože</w:t>
      </w:r>
    </w:p>
    <w:p w:rsidR="002F7A14" w:rsidRPr="000B65D9" w:rsidRDefault="002F7A14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  <w:t>- nedodržuje se výměna hráčů/hráček uvedených na soupiskách při jejich absenci při MU</w:t>
      </w:r>
    </w:p>
    <w:p w:rsidR="00FD210C" w:rsidRPr="000B65D9" w:rsidRDefault="002F7A14" w:rsidP="00FD210C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</w: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ab/>
        <w:t>- množí se připomínky na manipulace se soupiskami (podezření na neoprávněné starty atd.)</w:t>
      </w:r>
    </w:p>
    <w:p w:rsidR="00651EE8" w:rsidRPr="000B65D9" w:rsidRDefault="00651EE8" w:rsidP="004A3259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000000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2. KR (</w:t>
      </w:r>
      <w:r w:rsidR="00327E20"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T. Kučerka</w:t>
      </w:r>
      <w:r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):</w:t>
      </w:r>
    </w:p>
    <w:p w:rsidR="002F7A14" w:rsidRPr="000B65D9" w:rsidRDefault="00817961" w:rsidP="0063573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podzimní seminář rozhodčích „D“, který měla organizovat KR ZKSH, byl pro nedostatek zájemců zrušen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nový termín měl být v lednu 2018 (bude zveřejněno na webových stránkách KS)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výhrady klubů k nasazování rozhodčích z jiných krajů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lastRenderedPageBreak/>
        <w:tab/>
        <w:t>- kluby mají málo rozhodčích, ale na školení základní licence nikoho nepřihlašují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- z důvodu malého počtu vlastních rozhodčích a častých omluv delegovaných rozhodčích, musí 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  obsazovací referent často pozvat rozhodčí z jiného kraje a to se promítne ve vyšší ceně za dopravu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až na jeden případ (F. Nesrsta), nebyl problém u rozhodčích s platbou IS a školícího poplatku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bylo doplaceno dodatečně</w:t>
      </w:r>
    </w:p>
    <w:p w:rsidR="00C13327" w:rsidRPr="000B65D9" w:rsidRDefault="00C13327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od sezóny 2018/2019 KR ZKSH zavede maximální věkovou hranici pro rozhodčí (zatím nebyla určena)</w:t>
      </w:r>
    </w:p>
    <w:p w:rsidR="00817961" w:rsidRPr="000B65D9" w:rsidRDefault="00817961" w:rsidP="0081796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3. KM (</w:t>
      </w:r>
      <w:r w:rsidR="00817961"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D. Divoka</w:t>
      </w:r>
      <w:r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):</w:t>
      </w:r>
    </w:p>
    <w:p w:rsidR="00C13327" w:rsidRPr="000B65D9" w:rsidRDefault="00C13327" w:rsidP="004A325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na rozeslaný dotazník ke změnám v žákovských soutěžích reagovaly všechny kluby</w:t>
      </w:r>
    </w:p>
    <w:p w:rsidR="00C13327" w:rsidRPr="000B65D9" w:rsidRDefault="00C13327" w:rsidP="00C13327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KM odpovědi vyhodnotí a bude s nimi pracovat</w:t>
      </w:r>
    </w:p>
    <w:p w:rsidR="00C13327" w:rsidRPr="000B65D9" w:rsidRDefault="00C13327" w:rsidP="00C13327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proběhly dva workshopy (Rožnov p/R, Zlín) k úpravě pravidel v žákovských soutěžích</w:t>
      </w:r>
    </w:p>
    <w:p w:rsidR="007D1313" w:rsidRPr="000B65D9" w:rsidRDefault="007D1313" w:rsidP="00C13327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o pořadatelství Festivalu miniházené má předběžně zájem HC Junior Zlín</w:t>
      </w:r>
    </w:p>
    <w:p w:rsidR="007D1313" w:rsidRPr="000B65D9" w:rsidRDefault="007D1313" w:rsidP="00C13327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u w:val="single"/>
          <w:lang w:eastAsia="ar-SA"/>
        </w:rPr>
        <w:t>4. DK (P. Novák):</w:t>
      </w:r>
    </w:p>
    <w:p w:rsidR="007D1313" w:rsidRPr="000B65D9" w:rsidRDefault="007D1313" w:rsidP="00616DFA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na vystavené pokuty ne vždy zaslaly kluby doklad o platbě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protože je problém provádět kontrolu o platbách přímo na účtu, budou vystaveny upomínky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po posledním podzimním kole bude provedena kontrola přestupků a budou vystaveny postihy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podstatně se zlepšila úroveň zápisů MU s ohledem na vzestupnost číslování hráčů/hráček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je minimum nedodržení tohoto nařízení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- do zápisů nejsou značeny důvody nedodržení posloupnosti číslování (např. dopisování jména až po 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  zahájení hry atd.) – ZVD družstev by měli rozhodčí na to upozornit a ti by měli důvody poznačit na </w:t>
      </w:r>
    </w:p>
    <w:p w:rsidR="007D1313" w:rsidRPr="000B65D9" w:rsidRDefault="007D1313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  zadní stranu zápisů</w:t>
      </w:r>
    </w:p>
    <w:p w:rsidR="002F7609" w:rsidRPr="000B65D9" w:rsidRDefault="002F7609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počet udělených přímých ČK si hlídá klub (nebo ZVD družstva)</w:t>
      </w:r>
    </w:p>
    <w:p w:rsidR="002F7609" w:rsidRPr="000B65D9" w:rsidRDefault="002F7609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jejich počet může konzultovat s DK ZKSH (zatím se tak neděje)</w:t>
      </w:r>
    </w:p>
    <w:p w:rsidR="002F7609" w:rsidRPr="000B65D9" w:rsidRDefault="002F7609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neoprávněný start hráče z tohoto důvodu je chybou ZVD a ne hráče</w:t>
      </w:r>
    </w:p>
    <w:p w:rsidR="002F7609" w:rsidRPr="000B65D9" w:rsidRDefault="002F7609" w:rsidP="007D1313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DK ZKSH bude trestat jen ZVD a ne hráče (i když legislativa ČSH trestá oba)</w:t>
      </w:r>
    </w:p>
    <w:p w:rsidR="007D1313" w:rsidRPr="000B65D9" w:rsidRDefault="007D1313" w:rsidP="00616DFA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b/>
          <w:noProof w:val="0"/>
          <w:color w:val="000000"/>
          <w:u w:val="single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000000"/>
          <w:u w:val="single"/>
          <w:lang w:eastAsia="ar-SA"/>
        </w:rPr>
        <w:t>5. DISKUSE - RŮZNÉ:</w:t>
      </w:r>
    </w:p>
    <w:p w:rsidR="00C327FA" w:rsidRPr="000B65D9" w:rsidRDefault="00C327FA" w:rsidP="004A3259">
      <w:pPr>
        <w:suppressAutoHyphens/>
        <w:rPr>
          <w:rFonts w:ascii="Arial" w:eastAsia="Calibri" w:hAnsi="Arial" w:cs="Arial"/>
          <w:b/>
          <w:noProof w:val="0"/>
          <w:color w:val="000000"/>
          <w:u w:val="single"/>
          <w:lang w:eastAsia="ar-SA"/>
        </w:rPr>
      </w:pPr>
    </w:p>
    <w:p w:rsidR="00C327FA" w:rsidRPr="000B65D9" w:rsidRDefault="00C327FA" w:rsidP="004A3259">
      <w:pPr>
        <w:suppressAutoHyphens/>
        <w:rPr>
          <w:rFonts w:ascii="Arial" w:eastAsia="Calibri" w:hAnsi="Arial" w:cs="Arial"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000000"/>
          <w:lang w:eastAsia="ar-SA"/>
        </w:rPr>
        <w:t>P. Novák</w:t>
      </w:r>
    </w:p>
    <w:p w:rsidR="00222BB4" w:rsidRPr="000B65D9" w:rsidRDefault="00222BB4" w:rsidP="00EC198E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Rada ČSH stanovila termín mimořádné konference ČSH na 10.3.2018 do Olomouce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- do 15.2.2018 by měly krajské konference nebo krajské exekutivy projednat návrhy na nového 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  prezidenta ČSH 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člen exekutivy ZKSH P. Videcký v prvním čtvrtletí 2018 mění pracoviště i bydliště a v exekutivě končí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je nutná jeho náhrada – ekonomika ZKSH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v únoru 2018 bude řádná konference ZKSH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veškeré náhrady (odměny, cesťáky atd.) musí být zdaněny</w:t>
      </w:r>
    </w:p>
    <w:p w:rsidR="00222BB4" w:rsidRPr="000B65D9" w:rsidRDefault="00222BB4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neuhrazené poplatky ČSH za 07 až 09/2017 – HC Zlín a Lesana Zubří</w:t>
      </w:r>
    </w:p>
    <w:p w:rsidR="00C327FA" w:rsidRPr="000B65D9" w:rsidRDefault="00C327FA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na e-maily odpovídejte podle uvedeného předmětu – ušetří se čas</w:t>
      </w:r>
    </w:p>
    <w:p w:rsidR="00C327FA" w:rsidRDefault="00C327FA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těžko se dodatečně hledají zprávy, které nemají s uvedeným předmětem nic společného</w:t>
      </w:r>
    </w:p>
    <w:p w:rsidR="00BE0696" w:rsidRDefault="00BE0696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program podpory sportovních akcí mládeže na rok 2017</w:t>
      </w:r>
    </w:p>
    <w:p w:rsidR="00BE0696" w:rsidRDefault="00BE0696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podporu dostaly Napajedla, Otrokovice, Bystřice p/H</w:t>
      </w:r>
    </w:p>
    <w:p w:rsidR="00BE0696" w:rsidRPr="000B65D9" w:rsidRDefault="00BE0696" w:rsidP="00222BB4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podklady k vyřízení podpory mají ještě dodat Luhačovice, HC Zubří, Holešov, Kunovice</w:t>
      </w:r>
    </w:p>
    <w:p w:rsidR="00C327FA" w:rsidRPr="000B65D9" w:rsidRDefault="00C327FA" w:rsidP="00C327FA">
      <w:pPr>
        <w:suppressAutoHyphens/>
        <w:rPr>
          <w:rFonts w:ascii="Arial" w:eastAsia="Calibri" w:hAnsi="Arial" w:cs="Arial"/>
          <w:b/>
          <w:noProof w:val="0"/>
          <w:color w:val="000000"/>
          <w:lang w:eastAsia="ar-SA"/>
        </w:rPr>
      </w:pPr>
    </w:p>
    <w:p w:rsidR="00C327FA" w:rsidRPr="000B65D9" w:rsidRDefault="00C327FA" w:rsidP="00C327FA">
      <w:pPr>
        <w:suppressAutoHyphens/>
        <w:rPr>
          <w:rFonts w:ascii="Arial" w:eastAsia="Calibri" w:hAnsi="Arial" w:cs="Arial"/>
          <w:b/>
          <w:noProof w:val="0"/>
          <w:color w:val="000000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000000"/>
          <w:lang w:eastAsia="ar-SA"/>
        </w:rPr>
        <w:t>M. Slavíková</w:t>
      </w:r>
    </w:p>
    <w:p w:rsidR="00C327FA" w:rsidRPr="000B65D9" w:rsidRDefault="00C327FA" w:rsidP="00C327FA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turnaje mini, podzim 2017, 30 družstev, všichni se podíleli na pořadatelství</w:t>
      </w:r>
    </w:p>
    <w:p w:rsidR="00C327FA" w:rsidRPr="000B65D9" w:rsidRDefault="00C327FA" w:rsidP="00C327FA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spokojenost se soutěží</w:t>
      </w:r>
    </w:p>
    <w:p w:rsidR="00C327FA" w:rsidRPr="000B65D9" w:rsidRDefault="00C327FA" w:rsidP="00C327FA">
      <w:pPr>
        <w:suppressAutoHyphens/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navrhuje novou soutěž pro ročník 07 – 6+1</w:t>
      </w:r>
    </w:p>
    <w:p w:rsidR="00C327FA" w:rsidRPr="000B65D9" w:rsidRDefault="00C327FA" w:rsidP="00C327FA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000000"/>
          <w:sz w:val="22"/>
          <w:szCs w:val="22"/>
          <w:lang w:eastAsia="ar-SA"/>
        </w:rPr>
        <w:t>- turnaje mini začnou 3.3.2018</w:t>
      </w:r>
    </w:p>
    <w:p w:rsidR="00222BB4" w:rsidRDefault="00222BB4" w:rsidP="00EC198E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BE0696" w:rsidRPr="000B65D9" w:rsidRDefault="00BE0696" w:rsidP="00EC198E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222BB4" w:rsidRPr="000B65D9" w:rsidRDefault="00C327FA" w:rsidP="00EC198E">
      <w:pPr>
        <w:suppressAutoHyphens/>
        <w:rPr>
          <w:rFonts w:ascii="Arial" w:eastAsia="Calibri" w:hAnsi="Arial" w:cs="Arial"/>
          <w:b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lang w:eastAsia="ar-SA"/>
        </w:rPr>
        <w:lastRenderedPageBreak/>
        <w:t>J. Malina</w:t>
      </w:r>
    </w:p>
    <w:p w:rsidR="00222BB4" w:rsidRPr="000B65D9" w:rsidRDefault="00C327FA" w:rsidP="00EC198E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nesouhlasí se startem družstev na úplné seznamy</w:t>
      </w:r>
    </w:p>
    <w:p w:rsidR="00C327FA" w:rsidRPr="000B65D9" w:rsidRDefault="00C327FA" w:rsidP="00C327FA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- </w:t>
      </w:r>
      <w:r w:rsidR="00E00711"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málo dětí, nemožnost doplňování družstev pendlujícími hráči</w:t>
      </w:r>
    </w:p>
    <w:p w:rsidR="00E00711" w:rsidRPr="000B65D9" w:rsidRDefault="00E00711" w:rsidP="00C327FA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výhrady k lednovému začátku žákovských soutěží</w:t>
      </w:r>
    </w:p>
    <w:p w:rsidR="00E00711" w:rsidRPr="000B65D9" w:rsidRDefault="00E00711" w:rsidP="00C327FA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E00711" w:rsidRPr="000B65D9" w:rsidRDefault="00E00711" w:rsidP="00E00711">
      <w:pPr>
        <w:suppressAutoHyphens/>
        <w:rPr>
          <w:rFonts w:ascii="Arial" w:eastAsia="Calibri" w:hAnsi="Arial" w:cs="Arial"/>
          <w:b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lang w:eastAsia="ar-SA"/>
        </w:rPr>
        <w:t>P. Novák, P. Videcký, D. Divoka</w:t>
      </w:r>
    </w:p>
    <w:p w:rsidR="00E00711" w:rsidRPr="000B65D9" w:rsidRDefault="00E00711" w:rsidP="00E00711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úplné seznamy budou na zkoušku, po sezóně se vyhodnotí</w:t>
      </w:r>
    </w:p>
    <w:p w:rsidR="00E00711" w:rsidRPr="000B65D9" w:rsidRDefault="00E00711" w:rsidP="00E00711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zamezení manipulace s hráči/hráčkami na dosavadních soupiskách</w:t>
      </w:r>
    </w:p>
    <w:p w:rsidR="00E00711" w:rsidRPr="000B65D9" w:rsidRDefault="00E00711" w:rsidP="00E00711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 xml:space="preserve">- o zahájení jarních utkání v lednu 2018 byly kluby seznámeny již při zveřejnění rozlosování koncem srpna </w:t>
      </w:r>
    </w:p>
    <w:p w:rsidR="00E00711" w:rsidRPr="000B65D9" w:rsidRDefault="00E00711" w:rsidP="00E00711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 xml:space="preserve">  2017 a nikdo se neozval</w:t>
      </w:r>
    </w:p>
    <w:p w:rsidR="00E00711" w:rsidRPr="000B65D9" w:rsidRDefault="00E00711" w:rsidP="00E0071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narostl počet náhradních termínů, na které se mohla lednová utkání přesunout</w:t>
      </w:r>
    </w:p>
    <w:p w:rsidR="00E00711" w:rsidRPr="000B65D9" w:rsidRDefault="00E00711" w:rsidP="00E0071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- některé kluby mají již zajištěny hrací prostory podle zveřejněného rozlosování se začátkem v lednu a </w:t>
      </w:r>
    </w:p>
    <w:p w:rsidR="00E00711" w:rsidRPr="000B65D9" w:rsidRDefault="00E00711" w:rsidP="00E0071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 xml:space="preserve">  změna rozlosování by jim dělala velké problémy</w:t>
      </w:r>
    </w:p>
    <w:p w:rsidR="00E00711" w:rsidRPr="000B65D9" w:rsidRDefault="00E00711" w:rsidP="00E0071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je více prostoru pro start družstev na přípravných turnajích</w:t>
      </w:r>
    </w:p>
    <w:p w:rsidR="00E00711" w:rsidRPr="000B65D9" w:rsidRDefault="00E00711" w:rsidP="00E0071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- lednový začátek se měnit nebude, maximálně od nové sezóny</w:t>
      </w:r>
    </w:p>
    <w:p w:rsidR="000B65D9" w:rsidRPr="000B65D9" w:rsidRDefault="000B65D9" w:rsidP="00E00711">
      <w:pPr>
        <w:tabs>
          <w:tab w:val="left" w:pos="426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0B65D9" w:rsidRPr="000B65D9" w:rsidRDefault="000B65D9" w:rsidP="000B65D9">
      <w:pPr>
        <w:suppressAutoHyphens/>
        <w:rPr>
          <w:rFonts w:ascii="Arial" w:eastAsia="Calibri" w:hAnsi="Arial" w:cs="Arial"/>
          <w:b/>
          <w:noProof w:val="0"/>
          <w:color w:val="auto"/>
          <w:lang w:eastAsia="ar-SA"/>
        </w:rPr>
      </w:pPr>
      <w:r w:rsidRPr="000B65D9">
        <w:rPr>
          <w:rFonts w:ascii="Arial" w:eastAsia="Calibri" w:hAnsi="Arial" w:cs="Arial"/>
          <w:b/>
          <w:noProof w:val="0"/>
          <w:color w:val="auto"/>
          <w:lang w:eastAsia="ar-SA"/>
        </w:rPr>
        <w:t>K. Oškera</w:t>
      </w:r>
    </w:p>
    <w:p w:rsidR="000B65D9" w:rsidRPr="000B65D9" w:rsidRDefault="000B65D9" w:rsidP="000B65D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některé kluby ještě nenahlásily termíny jarních utkání (HC Zlín, Otrokovice, HC Zubří, UH, ValMez)</w:t>
      </w:r>
    </w:p>
    <w:p w:rsidR="000B65D9" w:rsidRPr="000B65D9" w:rsidRDefault="000B65D9" w:rsidP="000B65D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- změna u mladšího žactva mezi skupinou I. a II. bude možná jen při výměně družstva za družstvo</w:t>
      </w:r>
    </w:p>
    <w:p w:rsidR="000B65D9" w:rsidRPr="000B65D9" w:rsidRDefault="000B65D9" w:rsidP="000B65D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667230" w:rsidRPr="000B65D9" w:rsidRDefault="00667230" w:rsidP="00DB020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tabs>
          <w:tab w:val="left" w:pos="993"/>
        </w:tabs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</w:p>
    <w:p w:rsidR="004A3259" w:rsidRPr="000B65D9" w:rsidRDefault="004A3259" w:rsidP="004A3259">
      <w:pPr>
        <w:suppressAutoHyphens/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 xml:space="preserve">Zapsal: </w:t>
      </w: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Petr Novák</w:t>
      </w:r>
    </w:p>
    <w:p w:rsidR="004A3259" w:rsidRPr="004A3259" w:rsidRDefault="004A3259" w:rsidP="004A3259">
      <w:pPr>
        <w:suppressAutoHyphens/>
        <w:rPr>
          <w:rFonts w:ascii="Arial" w:eastAsia="Calibri" w:hAnsi="Arial" w:cs="Arial"/>
          <w:color w:val="auto"/>
          <w:sz w:val="22"/>
          <w:szCs w:val="22"/>
          <w:lang w:eastAsia="ar-SA"/>
        </w:rPr>
      </w:pP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>Kontrola:</w:t>
      </w:r>
      <w:r w:rsidRPr="000B65D9">
        <w:rPr>
          <w:rFonts w:ascii="Arial" w:eastAsia="Calibri" w:hAnsi="Arial" w:cs="Arial"/>
          <w:noProof w:val="0"/>
          <w:color w:val="auto"/>
          <w:sz w:val="22"/>
          <w:szCs w:val="22"/>
          <w:lang w:eastAsia="ar-SA"/>
        </w:rPr>
        <w:tab/>
        <w:t>exekutiva</w:t>
      </w:r>
    </w:p>
    <w:p w:rsidR="00D20B6E" w:rsidRDefault="00D20B6E" w:rsidP="004373D8">
      <w:pPr>
        <w:pStyle w:val="Prosttext"/>
        <w:ind w:left="5103"/>
        <w:rPr>
          <w:rFonts w:ascii="Calibri" w:hAnsi="Calibri"/>
          <w:sz w:val="20"/>
          <w:szCs w:val="20"/>
        </w:rPr>
      </w:pPr>
    </w:p>
    <w:p w:rsidR="00D73793" w:rsidRDefault="00D73793" w:rsidP="00E956B9">
      <w:pPr>
        <w:pStyle w:val="Prosttext"/>
        <w:ind w:left="5103"/>
        <w:rPr>
          <w:rFonts w:ascii="Arial" w:hAnsi="Arial" w:cs="Arial"/>
          <w:sz w:val="20"/>
          <w:szCs w:val="20"/>
        </w:rPr>
      </w:pPr>
    </w:p>
    <w:p w:rsidR="004A3259" w:rsidRDefault="004A3259" w:rsidP="00E956B9">
      <w:pPr>
        <w:pStyle w:val="Prosttext"/>
        <w:ind w:left="5103"/>
        <w:rPr>
          <w:rFonts w:ascii="Arial" w:hAnsi="Arial" w:cs="Arial"/>
          <w:sz w:val="20"/>
          <w:szCs w:val="20"/>
        </w:rPr>
      </w:pPr>
    </w:p>
    <w:p w:rsidR="004A3259" w:rsidRDefault="004A3259" w:rsidP="00E956B9">
      <w:pPr>
        <w:pStyle w:val="Prosttext"/>
        <w:ind w:left="5103"/>
        <w:rPr>
          <w:rFonts w:ascii="Arial" w:hAnsi="Arial" w:cs="Arial"/>
          <w:sz w:val="20"/>
          <w:szCs w:val="20"/>
        </w:rPr>
      </w:pPr>
    </w:p>
    <w:sectPr w:rsidR="004A3259" w:rsidSect="0087194B">
      <w:headerReference w:type="default" r:id="rId8"/>
      <w:footerReference w:type="default" r:id="rId9"/>
      <w:pgSz w:w="11906" w:h="16838" w:code="9"/>
      <w:pgMar w:top="1418" w:right="566" w:bottom="1191" w:left="851" w:header="567" w:footer="8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B6" w:rsidRDefault="001B63B6">
      <w:r>
        <w:separator/>
      </w:r>
    </w:p>
  </w:endnote>
  <w:endnote w:type="continuationSeparator" w:id="1">
    <w:p w:rsidR="001B63B6" w:rsidRDefault="001B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>
    <w:pPr>
      <w:pStyle w:val="Zpat"/>
    </w:pPr>
  </w:p>
  <w:p w:rsidR="00B95A91" w:rsidRPr="007A1D51" w:rsidRDefault="00B95A91" w:rsidP="007A1D51">
    <w:pPr>
      <w:pStyle w:val="Zpat"/>
      <w:jc w:val="left"/>
      <w:rPr>
        <w:rFonts w:ascii="Arial Narrow" w:hAnsi="Arial Narrow"/>
        <w:b/>
        <w:color w:val="365F91"/>
        <w:sz w:val="21"/>
        <w:szCs w:val="21"/>
      </w:rPr>
    </w:pPr>
    <w:r w:rsidRPr="007A1D51">
      <w:rPr>
        <w:rFonts w:ascii="Arial Narrow" w:hAnsi="Arial Narrow"/>
        <w:b/>
        <w:color w:val="365F91"/>
        <w:sz w:val="21"/>
        <w:szCs w:val="21"/>
      </w:rPr>
      <w:t>ZLÍNSKÝ KRAJSKÝ SVAZ HÁZENÉ, U Zimního stadionu 4286, 760 01 Zlín | www.</w:t>
    </w:r>
    <w:r w:rsidRPr="007A1D51">
      <w:rPr>
        <w:rFonts w:ascii="Arial Narrow" w:hAnsi="Arial Narrow"/>
        <w:b/>
        <w:color w:val="365F91"/>
        <w:sz w:val="21"/>
        <w:szCs w:val="21"/>
        <w:lang w:val="ro-RO"/>
      </w:rPr>
      <w:t>zksh.chf.cz</w:t>
    </w:r>
    <w:r w:rsidRPr="007A1D51">
      <w:rPr>
        <w:rFonts w:ascii="Arial Narrow" w:hAnsi="Arial Narrow"/>
        <w:b/>
        <w:color w:val="365F91"/>
        <w:sz w:val="21"/>
        <w:szCs w:val="21"/>
      </w:rPr>
      <w:t xml:space="preserve"> | zlinsky-ksh@seznam.cz</w:t>
    </w:r>
  </w:p>
  <w:p w:rsidR="00B95A91" w:rsidRPr="007A1D51" w:rsidRDefault="00B95A91" w:rsidP="007A1D51">
    <w:pPr>
      <w:pStyle w:val="Zpat"/>
      <w:rPr>
        <w:rFonts w:ascii="Arial Rounded MT Bold" w:hAnsi="Arial Rounded MT Bold"/>
        <w:color w:val="365F91" w:themeColor="accent1" w:themeShade="B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B6" w:rsidRDefault="001B63B6">
      <w:r>
        <w:separator/>
      </w:r>
    </w:p>
  </w:footnote>
  <w:footnote w:type="continuationSeparator" w:id="1">
    <w:p w:rsidR="001B63B6" w:rsidRDefault="001B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91" w:rsidRDefault="00B95A91" w:rsidP="003D0553">
    <w:pPr>
      <w:pStyle w:val="Zhlav"/>
      <w:jc w:val="left"/>
    </w:pPr>
    <w:r>
      <w:drawing>
        <wp:inline distT="0" distB="0" distL="0" distR="0">
          <wp:extent cx="3219450" cy="9250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zlinsky-sv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0673" cy="928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4C4"/>
    <w:multiLevelType w:val="hybridMultilevel"/>
    <w:tmpl w:val="E8B8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D4F94"/>
    <w:multiLevelType w:val="hybridMultilevel"/>
    <w:tmpl w:val="3A14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1F10"/>
    <w:multiLevelType w:val="hybridMultilevel"/>
    <w:tmpl w:val="21842442"/>
    <w:lvl w:ilvl="0" w:tplc="B8088A3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D468D"/>
    <w:rsid w:val="00001D1A"/>
    <w:rsid w:val="00035DE9"/>
    <w:rsid w:val="00036EC5"/>
    <w:rsid w:val="000421EA"/>
    <w:rsid w:val="0004399F"/>
    <w:rsid w:val="00055685"/>
    <w:rsid w:val="00056608"/>
    <w:rsid w:val="00073897"/>
    <w:rsid w:val="000761F5"/>
    <w:rsid w:val="00080509"/>
    <w:rsid w:val="000811FF"/>
    <w:rsid w:val="00083D89"/>
    <w:rsid w:val="000A00CE"/>
    <w:rsid w:val="000A3677"/>
    <w:rsid w:val="000A5A94"/>
    <w:rsid w:val="000B65D9"/>
    <w:rsid w:val="000D295F"/>
    <w:rsid w:val="000D658C"/>
    <w:rsid w:val="000E0EDF"/>
    <w:rsid w:val="000E1F93"/>
    <w:rsid w:val="000E2310"/>
    <w:rsid w:val="000E2F2B"/>
    <w:rsid w:val="000F29BE"/>
    <w:rsid w:val="000F69BB"/>
    <w:rsid w:val="00100786"/>
    <w:rsid w:val="00116ADA"/>
    <w:rsid w:val="00122902"/>
    <w:rsid w:val="0012582F"/>
    <w:rsid w:val="0014212A"/>
    <w:rsid w:val="00145B12"/>
    <w:rsid w:val="0015388C"/>
    <w:rsid w:val="0017696C"/>
    <w:rsid w:val="00183000"/>
    <w:rsid w:val="001871F4"/>
    <w:rsid w:val="001B63B6"/>
    <w:rsid w:val="001C345B"/>
    <w:rsid w:val="001D14DF"/>
    <w:rsid w:val="001D468D"/>
    <w:rsid w:val="001D6DB1"/>
    <w:rsid w:val="001E5E40"/>
    <w:rsid w:val="001E6C64"/>
    <w:rsid w:val="001F3EAB"/>
    <w:rsid w:val="00212E43"/>
    <w:rsid w:val="00222AA5"/>
    <w:rsid w:val="00222BB4"/>
    <w:rsid w:val="0025794E"/>
    <w:rsid w:val="00266915"/>
    <w:rsid w:val="00266D3A"/>
    <w:rsid w:val="00282E52"/>
    <w:rsid w:val="0028379A"/>
    <w:rsid w:val="00283857"/>
    <w:rsid w:val="002A3D7A"/>
    <w:rsid w:val="002A5376"/>
    <w:rsid w:val="002A6AEA"/>
    <w:rsid w:val="002B2D3C"/>
    <w:rsid w:val="002B5409"/>
    <w:rsid w:val="002C47C9"/>
    <w:rsid w:val="002D3D31"/>
    <w:rsid w:val="002D519B"/>
    <w:rsid w:val="002E6067"/>
    <w:rsid w:val="002F7609"/>
    <w:rsid w:val="002F7A14"/>
    <w:rsid w:val="003065B1"/>
    <w:rsid w:val="00327E20"/>
    <w:rsid w:val="0034058B"/>
    <w:rsid w:val="003620F8"/>
    <w:rsid w:val="00373459"/>
    <w:rsid w:val="0039198B"/>
    <w:rsid w:val="003B187F"/>
    <w:rsid w:val="003B5514"/>
    <w:rsid w:val="003C5C44"/>
    <w:rsid w:val="003D0553"/>
    <w:rsid w:val="003D2927"/>
    <w:rsid w:val="003D5B63"/>
    <w:rsid w:val="003E6AE6"/>
    <w:rsid w:val="00413266"/>
    <w:rsid w:val="00413941"/>
    <w:rsid w:val="00420134"/>
    <w:rsid w:val="00422871"/>
    <w:rsid w:val="00422E11"/>
    <w:rsid w:val="00430A83"/>
    <w:rsid w:val="00435A8D"/>
    <w:rsid w:val="004370B3"/>
    <w:rsid w:val="004373D8"/>
    <w:rsid w:val="00445AD0"/>
    <w:rsid w:val="00447275"/>
    <w:rsid w:val="004553C9"/>
    <w:rsid w:val="004617A7"/>
    <w:rsid w:val="00480434"/>
    <w:rsid w:val="004826F0"/>
    <w:rsid w:val="00482A6A"/>
    <w:rsid w:val="00490D6A"/>
    <w:rsid w:val="004A3259"/>
    <w:rsid w:val="004A63A2"/>
    <w:rsid w:val="004C3C6F"/>
    <w:rsid w:val="004D094F"/>
    <w:rsid w:val="004E22B7"/>
    <w:rsid w:val="00500706"/>
    <w:rsid w:val="00513069"/>
    <w:rsid w:val="00514138"/>
    <w:rsid w:val="00514562"/>
    <w:rsid w:val="00522C78"/>
    <w:rsid w:val="00523128"/>
    <w:rsid w:val="00530588"/>
    <w:rsid w:val="00531B2F"/>
    <w:rsid w:val="00532359"/>
    <w:rsid w:val="005647C6"/>
    <w:rsid w:val="00571953"/>
    <w:rsid w:val="005B6783"/>
    <w:rsid w:val="005D371A"/>
    <w:rsid w:val="005D515B"/>
    <w:rsid w:val="005F49DE"/>
    <w:rsid w:val="00616DFA"/>
    <w:rsid w:val="00635739"/>
    <w:rsid w:val="0063661C"/>
    <w:rsid w:val="00640BA0"/>
    <w:rsid w:val="006412F2"/>
    <w:rsid w:val="00651EE8"/>
    <w:rsid w:val="00653368"/>
    <w:rsid w:val="00654DD0"/>
    <w:rsid w:val="00660D4E"/>
    <w:rsid w:val="00667230"/>
    <w:rsid w:val="00687F14"/>
    <w:rsid w:val="006A5C21"/>
    <w:rsid w:val="006B6846"/>
    <w:rsid w:val="006B68BD"/>
    <w:rsid w:val="006F46EF"/>
    <w:rsid w:val="006F5292"/>
    <w:rsid w:val="00712E89"/>
    <w:rsid w:val="00733BA5"/>
    <w:rsid w:val="00741A79"/>
    <w:rsid w:val="007465BD"/>
    <w:rsid w:val="00755521"/>
    <w:rsid w:val="007561EB"/>
    <w:rsid w:val="007615E6"/>
    <w:rsid w:val="00762452"/>
    <w:rsid w:val="00781731"/>
    <w:rsid w:val="007A1D51"/>
    <w:rsid w:val="007C304E"/>
    <w:rsid w:val="007C3700"/>
    <w:rsid w:val="007D1313"/>
    <w:rsid w:val="007E5A2F"/>
    <w:rsid w:val="00802F0A"/>
    <w:rsid w:val="00813A70"/>
    <w:rsid w:val="00814C32"/>
    <w:rsid w:val="00814D01"/>
    <w:rsid w:val="00817961"/>
    <w:rsid w:val="00823AD1"/>
    <w:rsid w:val="0082702C"/>
    <w:rsid w:val="0085103F"/>
    <w:rsid w:val="00863D58"/>
    <w:rsid w:val="008645A7"/>
    <w:rsid w:val="00871865"/>
    <w:rsid w:val="0087194B"/>
    <w:rsid w:val="008739A0"/>
    <w:rsid w:val="008826A9"/>
    <w:rsid w:val="008A5F53"/>
    <w:rsid w:val="008B4935"/>
    <w:rsid w:val="008D0565"/>
    <w:rsid w:val="008D0797"/>
    <w:rsid w:val="008D1D53"/>
    <w:rsid w:val="008E4DE5"/>
    <w:rsid w:val="008E58C6"/>
    <w:rsid w:val="008F19EC"/>
    <w:rsid w:val="008F78D6"/>
    <w:rsid w:val="00904708"/>
    <w:rsid w:val="00912B28"/>
    <w:rsid w:val="009168C3"/>
    <w:rsid w:val="009214C1"/>
    <w:rsid w:val="00930621"/>
    <w:rsid w:val="0093279E"/>
    <w:rsid w:val="00935878"/>
    <w:rsid w:val="00961222"/>
    <w:rsid w:val="00986CEE"/>
    <w:rsid w:val="009909A8"/>
    <w:rsid w:val="009C1C96"/>
    <w:rsid w:val="009C4D90"/>
    <w:rsid w:val="009C5DF1"/>
    <w:rsid w:val="009E6DB5"/>
    <w:rsid w:val="009F0624"/>
    <w:rsid w:val="009F2107"/>
    <w:rsid w:val="00A04506"/>
    <w:rsid w:val="00A0788F"/>
    <w:rsid w:val="00A22E1B"/>
    <w:rsid w:val="00A34CEE"/>
    <w:rsid w:val="00A41F25"/>
    <w:rsid w:val="00A46287"/>
    <w:rsid w:val="00A507DA"/>
    <w:rsid w:val="00A512A3"/>
    <w:rsid w:val="00A610B4"/>
    <w:rsid w:val="00A67479"/>
    <w:rsid w:val="00A81D45"/>
    <w:rsid w:val="00A85179"/>
    <w:rsid w:val="00A87BCD"/>
    <w:rsid w:val="00AA32A8"/>
    <w:rsid w:val="00AA6506"/>
    <w:rsid w:val="00AA731D"/>
    <w:rsid w:val="00AB4672"/>
    <w:rsid w:val="00AF032E"/>
    <w:rsid w:val="00AF1E47"/>
    <w:rsid w:val="00B07164"/>
    <w:rsid w:val="00B16FAC"/>
    <w:rsid w:val="00B27B93"/>
    <w:rsid w:val="00B31207"/>
    <w:rsid w:val="00B452DC"/>
    <w:rsid w:val="00B52F46"/>
    <w:rsid w:val="00B5768B"/>
    <w:rsid w:val="00B72A2A"/>
    <w:rsid w:val="00B74A86"/>
    <w:rsid w:val="00B75448"/>
    <w:rsid w:val="00B80F1B"/>
    <w:rsid w:val="00B821F8"/>
    <w:rsid w:val="00B91EE5"/>
    <w:rsid w:val="00B95A91"/>
    <w:rsid w:val="00BC3462"/>
    <w:rsid w:val="00BD0751"/>
    <w:rsid w:val="00BE0696"/>
    <w:rsid w:val="00C055DD"/>
    <w:rsid w:val="00C12019"/>
    <w:rsid w:val="00C13327"/>
    <w:rsid w:val="00C327FA"/>
    <w:rsid w:val="00C44029"/>
    <w:rsid w:val="00C447E1"/>
    <w:rsid w:val="00C63ABE"/>
    <w:rsid w:val="00C6630C"/>
    <w:rsid w:val="00C7115C"/>
    <w:rsid w:val="00C9118A"/>
    <w:rsid w:val="00C92121"/>
    <w:rsid w:val="00CC34D5"/>
    <w:rsid w:val="00CC3945"/>
    <w:rsid w:val="00CD784A"/>
    <w:rsid w:val="00CE7263"/>
    <w:rsid w:val="00D06364"/>
    <w:rsid w:val="00D13568"/>
    <w:rsid w:val="00D20B6E"/>
    <w:rsid w:val="00D221F0"/>
    <w:rsid w:val="00D524AF"/>
    <w:rsid w:val="00D607EA"/>
    <w:rsid w:val="00D63500"/>
    <w:rsid w:val="00D73793"/>
    <w:rsid w:val="00D85A8C"/>
    <w:rsid w:val="00D87236"/>
    <w:rsid w:val="00D90A34"/>
    <w:rsid w:val="00D92BB2"/>
    <w:rsid w:val="00DB0209"/>
    <w:rsid w:val="00DB21B5"/>
    <w:rsid w:val="00DC09DA"/>
    <w:rsid w:val="00DC1DEB"/>
    <w:rsid w:val="00DD5F95"/>
    <w:rsid w:val="00DE635D"/>
    <w:rsid w:val="00E00711"/>
    <w:rsid w:val="00E056A5"/>
    <w:rsid w:val="00E11FA4"/>
    <w:rsid w:val="00E2314F"/>
    <w:rsid w:val="00E35D21"/>
    <w:rsid w:val="00E56147"/>
    <w:rsid w:val="00E613FB"/>
    <w:rsid w:val="00E62F62"/>
    <w:rsid w:val="00E74705"/>
    <w:rsid w:val="00E80CAB"/>
    <w:rsid w:val="00E902F1"/>
    <w:rsid w:val="00E91DB2"/>
    <w:rsid w:val="00E956B9"/>
    <w:rsid w:val="00EA7630"/>
    <w:rsid w:val="00EB3C10"/>
    <w:rsid w:val="00EB62C2"/>
    <w:rsid w:val="00EC0CD8"/>
    <w:rsid w:val="00EC198E"/>
    <w:rsid w:val="00EE01F9"/>
    <w:rsid w:val="00EE0F74"/>
    <w:rsid w:val="00EE12A5"/>
    <w:rsid w:val="00F02D49"/>
    <w:rsid w:val="00F10DB0"/>
    <w:rsid w:val="00F200B0"/>
    <w:rsid w:val="00F4162B"/>
    <w:rsid w:val="00F4339F"/>
    <w:rsid w:val="00F4584A"/>
    <w:rsid w:val="00F51030"/>
    <w:rsid w:val="00F678D9"/>
    <w:rsid w:val="00F819F6"/>
    <w:rsid w:val="00FA365C"/>
    <w:rsid w:val="00FB0E65"/>
    <w:rsid w:val="00FB0F09"/>
    <w:rsid w:val="00FB3B98"/>
    <w:rsid w:val="00FD210C"/>
    <w:rsid w:val="00FD2E80"/>
    <w:rsid w:val="00FD7EC2"/>
    <w:rsid w:val="00FE55C5"/>
    <w:rsid w:val="00FE714C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953"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rsid w:val="00571953"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571953"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rsid w:val="00571953"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719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1953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Tahoma" w:hAnsi="Tahoma"/>
      <w:noProof/>
      <w:color w:val="0064C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00" w:beforeAutospacing="1" w:after="100" w:afterAutospacing="1"/>
      <w:jc w:val="center"/>
      <w:outlineLvl w:val="0"/>
    </w:pPr>
    <w:rPr>
      <w:rFonts w:cs="Arial"/>
      <w:bCs/>
      <w:color w:val="FF9600"/>
      <w:kern w:val="32"/>
      <w:sz w:val="40"/>
      <w:szCs w:val="32"/>
    </w:rPr>
  </w:style>
  <w:style w:type="paragraph" w:styleId="Nadpis2">
    <w:name w:val="heading 2"/>
    <w:basedOn w:val="Normln"/>
    <w:next w:val="Normln"/>
    <w:qFormat/>
    <w:pPr>
      <w:keepNext/>
      <w:spacing w:before="100" w:beforeAutospacing="1" w:after="100" w:afterAutospacing="1"/>
      <w:outlineLvl w:val="1"/>
    </w:pPr>
    <w:rPr>
      <w:rFonts w:cs="Arial"/>
      <w:bCs/>
      <w:iCs/>
      <w:color w:val="FFAF00"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outlineLvl w:val="2"/>
    </w:pPr>
    <w:rPr>
      <w:rFonts w:cs="Arial"/>
      <w:b/>
      <w:bCs/>
      <w:color w:val="FFC8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unhideWhenUsed/>
    <w:rsid w:val="003B5514"/>
    <w:pPr>
      <w:jc w:val="left"/>
    </w:pPr>
    <w:rPr>
      <w:rFonts w:ascii="Consolas" w:eastAsia="Calibri" w:hAnsi="Consolas"/>
      <w:noProof w:val="0"/>
      <w:color w:val="auto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B5514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5130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029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029"/>
    <w:rPr>
      <w:rFonts w:ascii="Tahoma" w:hAnsi="Tahoma" w:cs="Tahoma"/>
      <w:noProof/>
      <w:color w:val="0064C8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AA6506"/>
    <w:rPr>
      <w:color w:val="800080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A81D45"/>
    <w:rPr>
      <w:rFonts w:ascii="Tahoma" w:hAnsi="Tahoma"/>
      <w:noProof/>
      <w:color w:val="0064C8"/>
      <w:sz w:val="24"/>
      <w:szCs w:val="24"/>
    </w:rPr>
  </w:style>
  <w:style w:type="table" w:styleId="Mkatabulky">
    <w:name w:val="Table Grid"/>
    <w:basedOn w:val="Normlntabulka"/>
    <w:uiPriority w:val="59"/>
    <w:rsid w:val="000F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E56147"/>
    <w:pPr>
      <w:suppressAutoHyphens/>
      <w:jc w:val="left"/>
    </w:pPr>
    <w:rPr>
      <w:rFonts w:ascii="Consolas" w:eastAsia="Calibri" w:hAnsi="Consolas" w:cs="Consolas"/>
      <w:noProof w:val="0"/>
      <w:color w:val="auto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621">
          <w:blockQuote w:val="1"/>
          <w:marLeft w:val="39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147208573">
              <w:blockQuote w:val="1"/>
              <w:marLeft w:val="39"/>
              <w:marRight w:val="0"/>
              <w:marTop w:val="100"/>
              <w:marBottom w:val="100"/>
              <w:divBdr>
                <w:top w:val="none" w:sz="0" w:space="0" w:color="auto"/>
                <w:left w:val="single" w:sz="6" w:space="2" w:color="000000"/>
                <w:bottom w:val="none" w:sz="0" w:space="0" w:color="auto"/>
                <w:right w:val="none" w:sz="0" w:space="0" w:color="auto"/>
              </w:divBdr>
              <w:divsChild>
                <w:div w:id="4923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A86E-D466-499B-AD20-9A47254A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861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 Nadpis 1</vt:lpstr>
    </vt:vector>
  </TitlesOfParts>
  <Company>EON-IT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 Nadpis 1</dc:title>
  <dc:creator>Martin Mikulka</dc:creator>
  <cp:lastModifiedBy>Uživatel systému Windows</cp:lastModifiedBy>
  <cp:revision>39</cp:revision>
  <cp:lastPrinted>2017-05-29T22:14:00Z</cp:lastPrinted>
  <dcterms:created xsi:type="dcterms:W3CDTF">2017-01-27T17:27:00Z</dcterms:created>
  <dcterms:modified xsi:type="dcterms:W3CDTF">2017-12-31T20:29:00Z</dcterms:modified>
</cp:coreProperties>
</file>